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Business Plan</w:t>
      </w:r>
    </w:p>
    <w:p>
      <w:pPr>
        <w:pStyle w:val="Heading2"/>
      </w:pPr>
      <w:r>
        <w:t>Prepared on December 07, 2024</w:t>
      </w:r>
    </w:p>
    <w:p>
      <w:pPr>
        <w:pStyle w:val="Heading2"/>
      </w:pPr>
      <w:r>
        <w:t>Executive Summary</w:t>
      </w:r>
    </w:p>
    <w:p>
      <w:r>
        <w:t>This business plan outlines the vision, goals, and operational strategy for our Wyoming LLC. The company is committed to providing innovative solutions through a robust and compliant framework, leveraging GDPR and CCPA systems to meet the needs of a diverse audience.</w:t>
      </w:r>
    </w:p>
    <w:p>
      <w:pPr>
        <w:pStyle w:val="Heading2"/>
      </w:pPr>
      <w:r>
        <w:t>Business Description</w:t>
      </w:r>
    </w:p>
    <w:p>
      <w:r>
        <w:t>Our Wyoming LLC is a single-member entity focused on creating value through integrated technology solutions. Operating at the intersection of compliance and innovation, the business aims to serve both California-based clients under CCPA guidelines and a global audience adhering to GDPR standards.</w:t>
      </w:r>
    </w:p>
    <w:p>
      <w:pPr>
        <w:pStyle w:val="Heading2"/>
      </w:pPr>
      <w:r>
        <w:t>Market Analysis</w:t>
      </w:r>
    </w:p>
    <w:p>
      <w:r>
        <w:t>The target audience includes small to medium-sized enterprises requiring secure, compliant data management solutions. The industry is growing rapidly due to increasing privacy regulations and the global need for streamlined operations.</w:t>
      </w:r>
    </w:p>
    <w:p>
      <w:pPr>
        <w:pStyle w:val="Heading2"/>
      </w:pPr>
      <w:r>
        <w:t>Organization and Management</w:t>
      </w:r>
    </w:p>
    <w:p>
      <w:r>
        <w:t>The LLC is owned and managed by a single member. As the business grows, plans are in place to onboard key team members and collaborators to expand operational capacity.</w:t>
      </w:r>
    </w:p>
    <w:p>
      <w:pPr>
        <w:pStyle w:val="Heading2"/>
      </w:pPr>
      <w:r>
        <w:t>Products or Services</w:t>
      </w:r>
    </w:p>
    <w:p>
      <w:r>
        <w:t>The primary services offered include:</w:t>
        <w:br/>
        <w:t>- GDPR-compliant data management for global users</w:t>
        <w:br/>
        <w:t>- CCPA-compliant solutions for California-based clients</w:t>
        <w:br/>
        <w:t>Future offerings will include subscription-based services and gamified systems to enhance user engagement.</w:t>
      </w:r>
    </w:p>
    <w:p>
      <w:pPr>
        <w:pStyle w:val="Heading2"/>
      </w:pPr>
      <w:r>
        <w:t>Marketing and Sales Strategy</w:t>
      </w:r>
    </w:p>
    <w:p>
      <w:r>
        <w:t>Marketing efforts will focus on building a strong online presence through SEO, targeted advertising, and content marketing. Sales strategies will include direct outreach, partnerships, and leveraging the unique value propositions of our services.</w:t>
      </w:r>
    </w:p>
    <w:p>
      <w:pPr>
        <w:pStyle w:val="Heading2"/>
      </w:pPr>
      <w:r>
        <w:t>Operational Plan</w:t>
      </w:r>
    </w:p>
    <w:p>
      <w:r>
        <w:t>The company will operate remotely, leveraging the Registered Agent's address in Wyoming as the primary business address for now. Day-to-day operations will include managing compliance systems, developing client relationships, and refining service offerings.</w:t>
      </w:r>
    </w:p>
    <w:p>
      <w:pPr>
        <w:pStyle w:val="Heading2"/>
      </w:pPr>
      <w:r>
        <w:t>Financial Projections</w:t>
      </w:r>
    </w:p>
    <w:p>
      <w:r>
        <w:t>Initial expenses include Registered Agent fees, EIN filing costs, and software tools. Revenue is expected to grow steadily over the first three years, with breakeven projected within the first 18 months.</w:t>
      </w:r>
    </w:p>
    <w:p>
      <w:pPr>
        <w:pStyle w:val="Heading2"/>
      </w:pPr>
      <w:r>
        <w:t>Appendix</w:t>
      </w:r>
    </w:p>
    <w:p>
      <w:r>
        <w:t>Supporting documents will be added here, including legal filings, operating agreements, and IPAA agreements.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